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C3" w:rsidRPr="002309C3" w:rsidRDefault="00283474" w:rsidP="002309C3">
      <w:pPr>
        <w:jc w:val="center"/>
        <w:rPr>
          <w:rFonts w:ascii="Arial" w:hAnsi="Arial"/>
        </w:rPr>
      </w:pPr>
      <w:r>
        <w:rPr>
          <w:rFonts w:ascii="Arial" w:hAnsi="Arial"/>
        </w:rPr>
        <w:t>G</w:t>
      </w:r>
      <w:r w:rsidR="002309C3" w:rsidRPr="002309C3">
        <w:rPr>
          <w:rFonts w:ascii="Arial" w:hAnsi="Arial"/>
        </w:rPr>
        <w:t>eneral Aviation Joint Steering Committee</w:t>
      </w:r>
    </w:p>
    <w:p w:rsidR="00714427" w:rsidRPr="002309C3" w:rsidRDefault="002309C3" w:rsidP="002309C3">
      <w:pPr>
        <w:jc w:val="center"/>
        <w:rPr>
          <w:rFonts w:ascii="Arial" w:hAnsi="Arial"/>
        </w:rPr>
      </w:pPr>
      <w:r w:rsidRPr="002309C3">
        <w:rPr>
          <w:rFonts w:ascii="Arial" w:hAnsi="Arial"/>
        </w:rPr>
        <w:t>Loss of Control Working Group</w:t>
      </w:r>
      <w:r w:rsidR="00804107">
        <w:rPr>
          <w:rFonts w:ascii="Arial" w:hAnsi="Arial"/>
        </w:rPr>
        <w:t xml:space="preserve"> 1</w:t>
      </w:r>
    </w:p>
    <w:p w:rsidR="00283474" w:rsidRDefault="00283474" w:rsidP="00283474">
      <w:pPr>
        <w:rPr>
          <w:rFonts w:ascii="Arial" w:hAnsi="Arial"/>
        </w:rPr>
      </w:pPr>
    </w:p>
    <w:p w:rsidR="002309C3" w:rsidRPr="002309C3" w:rsidRDefault="008559E3" w:rsidP="008559E3">
      <w:pPr>
        <w:ind w:firstLine="720"/>
        <w:rPr>
          <w:rFonts w:ascii="Arial" w:hAnsi="Arial"/>
          <w:b/>
          <w:u w:val="single"/>
        </w:rPr>
      </w:pPr>
      <w:r w:rsidRPr="008559E3">
        <w:rPr>
          <w:rFonts w:ascii="Arial" w:hAnsi="Arial"/>
          <w:b/>
        </w:rPr>
        <w:t xml:space="preserve">                                 </w:t>
      </w:r>
      <w:r w:rsidR="002309C3" w:rsidRPr="002309C3">
        <w:rPr>
          <w:rFonts w:ascii="Arial" w:hAnsi="Arial"/>
          <w:b/>
          <w:u w:val="single"/>
        </w:rPr>
        <w:t>Outreach Guidance Document</w:t>
      </w:r>
    </w:p>
    <w:p w:rsidR="002309C3" w:rsidRDefault="002309C3">
      <w:pPr>
        <w:rPr>
          <w:rFonts w:ascii="Arial" w:hAnsi="Arial"/>
        </w:rPr>
      </w:pPr>
    </w:p>
    <w:p w:rsidR="002309C3" w:rsidRPr="00804107" w:rsidRDefault="002309C3">
      <w:pPr>
        <w:rPr>
          <w:rFonts w:ascii="Arial" w:hAnsi="Arial"/>
        </w:rPr>
      </w:pPr>
      <w:r w:rsidRPr="00804107">
        <w:rPr>
          <w:rFonts w:ascii="Arial" w:hAnsi="Arial"/>
        </w:rPr>
        <w:t xml:space="preserve">This outreach guidance is </w:t>
      </w:r>
      <w:r w:rsidR="00146C36">
        <w:rPr>
          <w:rFonts w:ascii="Arial" w:hAnsi="Arial"/>
        </w:rPr>
        <w:t xml:space="preserve">for </w:t>
      </w:r>
      <w:r w:rsidRPr="00804107">
        <w:rPr>
          <w:rFonts w:ascii="Arial" w:hAnsi="Arial"/>
        </w:rPr>
        <w:t>all FAA and aviation industry groups that are participating in outreach efforts sponsored by the General Aviation Joint Steering Committee (GAJSC).  It is important that all outreach on a given topic is coordinated and is free of conflicts.</w:t>
      </w:r>
      <w:r w:rsidR="00283474" w:rsidRPr="00804107">
        <w:rPr>
          <w:rFonts w:ascii="Arial" w:hAnsi="Arial"/>
        </w:rPr>
        <w:t xml:space="preserve">  Therefore, all outreach products should be in alignment with the outline and concepts listed below for this topic.</w:t>
      </w:r>
    </w:p>
    <w:p w:rsidR="002309C3" w:rsidRDefault="002309C3">
      <w:pPr>
        <w:rPr>
          <w:rFonts w:ascii="Arial" w:hAnsi="Arial"/>
        </w:rPr>
      </w:pPr>
    </w:p>
    <w:p w:rsidR="0062332E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Outreach Month</w:t>
      </w:r>
      <w:r>
        <w:rPr>
          <w:rFonts w:ascii="Arial" w:hAnsi="Arial" w:cs="Arial"/>
          <w:b/>
        </w:rPr>
        <w:t xml:space="preserve">: </w:t>
      </w:r>
      <w:r w:rsidR="004534BD">
        <w:rPr>
          <w:rFonts w:ascii="Arial" w:hAnsi="Arial" w:cs="Arial"/>
          <w:b/>
        </w:rPr>
        <w:t xml:space="preserve"> </w:t>
      </w:r>
      <w:r w:rsidR="008056A9">
        <w:rPr>
          <w:rFonts w:ascii="Arial" w:hAnsi="Arial" w:cs="Arial"/>
          <w:b/>
        </w:rPr>
        <w:t xml:space="preserve">August </w:t>
      </w:r>
      <w:r w:rsidR="00C81AA4">
        <w:rPr>
          <w:rFonts w:ascii="Arial" w:hAnsi="Arial" w:cs="Arial"/>
          <w:b/>
        </w:rPr>
        <w:t>201</w:t>
      </w:r>
      <w:r w:rsidR="008A3494">
        <w:rPr>
          <w:rFonts w:ascii="Arial" w:hAnsi="Arial" w:cs="Arial"/>
          <w:b/>
        </w:rPr>
        <w:t>9</w:t>
      </w:r>
    </w:p>
    <w:p w:rsidR="0062332E" w:rsidRPr="00804107" w:rsidRDefault="0062332E" w:rsidP="00592FD7">
      <w:pPr>
        <w:spacing w:after="120"/>
        <w:rPr>
          <w:rFonts w:ascii="Arial" w:hAnsi="Arial" w:cs="Arial"/>
          <w:b/>
          <w:sz w:val="16"/>
          <w:szCs w:val="16"/>
        </w:rPr>
      </w:pPr>
    </w:p>
    <w:p w:rsidR="00592FD7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Topic</w:t>
      </w:r>
      <w:r>
        <w:rPr>
          <w:rFonts w:ascii="Arial" w:hAnsi="Arial" w:cs="Arial"/>
          <w:b/>
        </w:rPr>
        <w:t>:</w:t>
      </w:r>
      <w:r w:rsidR="00592FD7" w:rsidRPr="00592FD7">
        <w:rPr>
          <w:rFonts w:ascii="Arial" w:hAnsi="Arial" w:cs="Arial"/>
          <w:b/>
        </w:rPr>
        <w:t xml:space="preserve"> </w:t>
      </w:r>
      <w:r w:rsidR="008056A9">
        <w:rPr>
          <w:rFonts w:ascii="Arial" w:hAnsi="Arial" w:cs="Arial"/>
          <w:b/>
        </w:rPr>
        <w:t>Use of Weather Information</w:t>
      </w:r>
      <w:r w:rsidR="00E3479A">
        <w:rPr>
          <w:rFonts w:ascii="Arial" w:hAnsi="Arial" w:cs="Arial"/>
          <w:b/>
        </w:rPr>
        <w:t xml:space="preserve"> </w:t>
      </w:r>
      <w:r w:rsidR="00592FD7" w:rsidRPr="00592FD7">
        <w:rPr>
          <w:rFonts w:ascii="Arial" w:hAnsi="Arial" w:cs="Arial"/>
          <w:b/>
        </w:rPr>
        <w:t>(SE</w:t>
      </w:r>
      <w:r w:rsidR="00E90BBC">
        <w:rPr>
          <w:rFonts w:ascii="Arial" w:hAnsi="Arial" w:cs="Arial"/>
          <w:b/>
        </w:rPr>
        <w:t xml:space="preserve"> </w:t>
      </w:r>
      <w:r w:rsidR="001701BD">
        <w:rPr>
          <w:rFonts w:ascii="Arial" w:hAnsi="Arial" w:cs="Arial"/>
          <w:b/>
        </w:rPr>
        <w:t>13</w:t>
      </w:r>
      <w:r w:rsidR="00592FD7" w:rsidRPr="00592FD7">
        <w:rPr>
          <w:rFonts w:ascii="Arial" w:hAnsi="Arial" w:cs="Arial"/>
          <w:b/>
        </w:rPr>
        <w:t xml:space="preserve"> Output </w:t>
      </w:r>
      <w:r w:rsidR="001701BD">
        <w:rPr>
          <w:rFonts w:ascii="Arial" w:hAnsi="Arial" w:cs="Arial"/>
          <w:b/>
        </w:rPr>
        <w:t>1</w:t>
      </w:r>
      <w:r w:rsidR="00592FD7" w:rsidRPr="00592FD7">
        <w:rPr>
          <w:rFonts w:ascii="Arial" w:hAnsi="Arial" w:cs="Arial"/>
          <w:b/>
        </w:rPr>
        <w:t xml:space="preserve">) </w:t>
      </w:r>
    </w:p>
    <w:p w:rsidR="00B27214" w:rsidRPr="00B27214" w:rsidRDefault="00B27214" w:rsidP="00B27214">
      <w:pPr>
        <w:rPr>
          <w:rFonts w:ascii="Arial" w:hAnsi="Arial" w:cs="Arial"/>
          <w:b/>
        </w:rPr>
      </w:pPr>
      <w:r w:rsidRPr="00B27214">
        <w:rPr>
          <w:rFonts w:ascii="Arial" w:hAnsi="Arial" w:cs="Arial"/>
        </w:rPr>
        <w:t xml:space="preserve">The FAA and industry will </w:t>
      </w:r>
      <w:r w:rsidR="00282310">
        <w:rPr>
          <w:rFonts w:ascii="Arial" w:hAnsi="Arial" w:cs="Arial"/>
        </w:rPr>
        <w:t xml:space="preserve">educate the General Aviation community on available weather information sources and technologies and they will </w:t>
      </w:r>
      <w:r w:rsidRPr="00B27214">
        <w:rPr>
          <w:rFonts w:ascii="Arial" w:hAnsi="Arial" w:cs="Arial"/>
        </w:rPr>
        <w:t xml:space="preserve">conduct a public education campaign emphasizing the best practices regarding </w:t>
      </w:r>
      <w:r w:rsidR="00A631FC">
        <w:rPr>
          <w:rFonts w:ascii="Arial" w:hAnsi="Arial" w:cs="Arial"/>
        </w:rPr>
        <w:t>obtaining and using weather information</w:t>
      </w:r>
      <w:r w:rsidRPr="00B27214">
        <w:rPr>
          <w:rFonts w:ascii="Arial" w:hAnsi="Arial" w:cs="Arial"/>
        </w:rPr>
        <w:t>.</w:t>
      </w:r>
    </w:p>
    <w:p w:rsidR="00BE44C8" w:rsidRDefault="00BE44C8" w:rsidP="00BE44C8">
      <w:pPr>
        <w:rPr>
          <w:rFonts w:ascii="Arial" w:hAnsi="Arial" w:cs="Arial"/>
          <w:b/>
        </w:rPr>
      </w:pPr>
    </w:p>
    <w:p w:rsidR="00B27214" w:rsidRDefault="00B27214" w:rsidP="00BE44C8">
      <w:pPr>
        <w:rPr>
          <w:rFonts w:ascii="Arial" w:hAnsi="Arial" w:cs="Arial"/>
          <w:b/>
          <w:u w:val="single"/>
        </w:rPr>
      </w:pPr>
    </w:p>
    <w:p w:rsidR="0062332E" w:rsidRPr="00B27214" w:rsidRDefault="00F15A07" w:rsidP="00BE44C8">
      <w:pPr>
        <w:rPr>
          <w:rFonts w:ascii="Arial" w:hAnsi="Arial" w:cs="Arial"/>
          <w:b/>
        </w:rPr>
      </w:pPr>
      <w:r w:rsidRPr="00BE44C8">
        <w:rPr>
          <w:rFonts w:ascii="Arial" w:hAnsi="Arial" w:cs="Arial"/>
          <w:b/>
          <w:u w:val="single"/>
        </w:rPr>
        <w:t>Background</w:t>
      </w:r>
      <w:r>
        <w:rPr>
          <w:rFonts w:ascii="Arial" w:hAnsi="Arial" w:cs="Arial"/>
          <w:b/>
        </w:rPr>
        <w:t xml:space="preserve">:  </w:t>
      </w:r>
    </w:p>
    <w:p w:rsidR="00BE44C8" w:rsidRDefault="00BE44C8">
      <w:pPr>
        <w:rPr>
          <w:rFonts w:ascii="Arial" w:hAnsi="Arial"/>
          <w:b/>
          <w:u w:val="single"/>
        </w:rPr>
      </w:pPr>
    </w:p>
    <w:p w:rsidR="00746F99" w:rsidRDefault="00A631FC">
      <w:pPr>
        <w:rPr>
          <w:rFonts w:ascii="Arial" w:hAnsi="Arial" w:cs="Arial"/>
        </w:rPr>
      </w:pPr>
      <w:r>
        <w:rPr>
          <w:rFonts w:ascii="Arial" w:hAnsi="Arial" w:cs="Arial"/>
        </w:rPr>
        <w:t>Pilots of today enjoy a wealth of weather information sources but having weather information available is only part of the weather decision-making equation</w:t>
      </w:r>
      <w:r w:rsidR="00146C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Knowing how to acquire, interpret, and make operational decisions based on weather information is essential to safe flying.  </w:t>
      </w:r>
      <w:r w:rsidR="00282310">
        <w:rPr>
          <w:rFonts w:ascii="Arial" w:hAnsi="Arial" w:cs="Arial"/>
        </w:rPr>
        <w:t>This program acquaints General Aviation Pilots with available weather information sources and offers guidance on making well-informed weather decisions.</w:t>
      </w:r>
    </w:p>
    <w:p w:rsidR="00B27214" w:rsidRDefault="00146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</w:p>
    <w:p w:rsidR="00B27214" w:rsidRDefault="00B27214">
      <w:pPr>
        <w:rPr>
          <w:sz w:val="22"/>
          <w:szCs w:val="22"/>
        </w:rPr>
      </w:pPr>
    </w:p>
    <w:p w:rsidR="00283474" w:rsidRPr="0062332E" w:rsidRDefault="0062332E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Teaching Points:</w:t>
      </w:r>
    </w:p>
    <w:p w:rsidR="0062332E" w:rsidRDefault="0062332E">
      <w:pPr>
        <w:rPr>
          <w:rFonts w:ascii="Arial" w:hAnsi="Arial"/>
        </w:rPr>
      </w:pPr>
    </w:p>
    <w:p w:rsidR="00592FD7" w:rsidRDefault="00BE44C8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</w:t>
      </w:r>
      <w:r w:rsidR="00A631FC">
        <w:rPr>
          <w:rFonts w:ascii="Arial" w:hAnsi="Arial"/>
        </w:rPr>
        <w:t>available weather information resources and the products they provide</w:t>
      </w:r>
      <w:r w:rsidR="00C81AA4">
        <w:rPr>
          <w:rFonts w:ascii="Arial" w:hAnsi="Arial"/>
        </w:rPr>
        <w:t>.</w:t>
      </w:r>
    </w:p>
    <w:p w:rsidR="00BE44C8" w:rsidRDefault="00A631FC" w:rsidP="00BE44C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Show pilots how to make sound weather decisions based on comprehensive weather information.</w:t>
      </w:r>
    </w:p>
    <w:p w:rsidR="00592FD7" w:rsidRDefault="00A631FC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Encourage pilots to acquire updated weather information</w:t>
      </w:r>
      <w:r w:rsidR="00D24217">
        <w:rPr>
          <w:rFonts w:ascii="Arial" w:hAnsi="Arial"/>
        </w:rPr>
        <w:t xml:space="preserve"> periodically</w:t>
      </w:r>
      <w:proofErr w:type="gramStart"/>
      <w:r w:rsidR="00D24217"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and to revise weather decisions if required.</w:t>
      </w:r>
    </w:p>
    <w:p w:rsidR="00BE2763" w:rsidRDefault="00BE2763" w:rsidP="00BE2763">
      <w:pPr>
        <w:rPr>
          <w:rFonts w:ascii="Arial" w:hAnsi="Arial"/>
        </w:rPr>
      </w:pPr>
    </w:p>
    <w:p w:rsidR="002C5EC8" w:rsidRDefault="002C5EC8" w:rsidP="00BE2763">
      <w:pPr>
        <w:rPr>
          <w:rFonts w:ascii="Arial" w:hAnsi="Arial"/>
          <w:b/>
          <w:u w:val="single"/>
        </w:rPr>
      </w:pPr>
    </w:p>
    <w:p w:rsidR="00804107" w:rsidRPr="0062332E" w:rsidRDefault="00BE2763" w:rsidP="00BE2763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References:</w:t>
      </w:r>
    </w:p>
    <w:p w:rsidR="00BE2763" w:rsidRDefault="00A631FC" w:rsidP="00BE2763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Use of Weather Information </w:t>
      </w:r>
      <w:r w:rsidR="00BE44C8">
        <w:rPr>
          <w:rFonts w:ascii="Arial" w:hAnsi="Arial"/>
          <w:b/>
          <w:bCs/>
          <w:i/>
          <w:iCs/>
        </w:rPr>
        <w:t xml:space="preserve"> Power Point</w:t>
      </w:r>
      <w:r>
        <w:rPr>
          <w:rFonts w:ascii="Arial" w:hAnsi="Arial"/>
          <w:b/>
          <w:bCs/>
          <w:i/>
          <w:iCs/>
        </w:rPr>
        <w:t xml:space="preserve"> and associated documents</w:t>
      </w:r>
    </w:p>
    <w:p w:rsidR="004B5FD8" w:rsidRDefault="004B5FD8" w:rsidP="00F25A7F">
      <w:pPr>
        <w:pStyle w:val="ListParagraph"/>
        <w:ind w:firstLine="720"/>
        <w:rPr>
          <w:rFonts w:ascii="Arial" w:hAnsi="Arial" w:cs="Arial"/>
        </w:rPr>
      </w:pPr>
    </w:p>
    <w:p w:rsidR="00BC2BE1" w:rsidRDefault="00BC2BE1" w:rsidP="00BC2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Aviation Risk Management Handbook</w:t>
      </w:r>
      <w:r w:rsidR="00735AAE">
        <w:rPr>
          <w:rFonts w:ascii="Arial" w:hAnsi="Arial" w:cs="Arial"/>
        </w:rPr>
        <w:t xml:space="preserve"> (FAA-H-8083-2</w:t>
      </w:r>
      <w:r w:rsidR="00463D82">
        <w:rPr>
          <w:rFonts w:ascii="Arial" w:hAnsi="Arial" w:cs="Arial"/>
        </w:rPr>
        <w:t>5B</w:t>
      </w:r>
      <w:r w:rsidR="00735A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Chapter </w:t>
      </w:r>
      <w:r w:rsidR="00463D82">
        <w:rPr>
          <w:rFonts w:ascii="Arial" w:hAnsi="Arial" w:cs="Arial"/>
        </w:rPr>
        <w:t>13</w:t>
      </w:r>
    </w:p>
    <w:p w:rsidR="00463D82" w:rsidRPr="00463D82" w:rsidRDefault="00463D82" w:rsidP="00463D82">
      <w:pPr>
        <w:numPr>
          <w:ilvl w:val="0"/>
          <w:numId w:val="3"/>
        </w:numPr>
        <w:spacing w:after="345"/>
        <w:rPr>
          <w:rStyle w:val="Hyperlink"/>
          <w:rFonts w:ascii="Arial" w:hAnsi="Arial"/>
          <w:color w:val="auto"/>
          <w:u w:val="none"/>
        </w:rPr>
      </w:pPr>
      <w:hyperlink r:id="rId11" w:history="1">
        <w:r w:rsidRPr="00D248B8">
          <w:rPr>
            <w:rStyle w:val="Hyperlink"/>
          </w:rPr>
          <w:t>https://www.faa.gov/regulations_policies/handbooks_manuals/aviation/phak/media/15_phak_ch13.pdf</w:t>
        </w:r>
      </w:hyperlink>
    </w:p>
    <w:p w:rsidR="00141521" w:rsidRPr="00141521" w:rsidRDefault="00141521" w:rsidP="00141521">
      <w:pPr>
        <w:numPr>
          <w:ilvl w:val="0"/>
          <w:numId w:val="3"/>
        </w:numPr>
        <w:spacing w:after="345"/>
        <w:rPr>
          <w:rFonts w:ascii="Arial" w:hAnsi="Arial"/>
        </w:rPr>
      </w:pPr>
      <w:r w:rsidRPr="004B5FD8">
        <w:rPr>
          <w:rFonts w:ascii="Arial" w:hAnsi="Arial"/>
          <w:b/>
          <w:u w:val="single"/>
        </w:rPr>
        <w:t>IMPORTANT</w:t>
      </w:r>
      <w:r w:rsidRPr="004B5FD8">
        <w:rPr>
          <w:rFonts w:ascii="Arial" w:hAnsi="Arial"/>
        </w:rPr>
        <w:t xml:space="preserve"> – Once you have completed outreach on this topic, please help us track the outreach you have done by entering a PTRS record.  </w:t>
      </w:r>
    </w:p>
    <w:p w:rsidR="008604CA" w:rsidRPr="008604CA" w:rsidRDefault="005114BB" w:rsidP="008604CA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34B123E4" wp14:editId="0ABAC350">
            <wp:extent cx="5943600" cy="2975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4CA" w:rsidRPr="008604CA">
        <w:rPr>
          <w:rFonts w:ascii="Arial" w:hAnsi="Arial" w:cs="Arial"/>
          <w:b/>
        </w:rPr>
        <w:tab/>
      </w:r>
    </w:p>
    <w:p w:rsidR="000C1FE4" w:rsidRPr="00C76A72" w:rsidRDefault="000C1FE4" w:rsidP="000C5542">
      <w:pPr>
        <w:rPr>
          <w:rFonts w:ascii="Arial" w:hAnsi="Arial"/>
        </w:rPr>
      </w:pPr>
    </w:p>
    <w:sectPr w:rsidR="000C1FE4" w:rsidRPr="00C76A72" w:rsidSect="008041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B5" w:rsidRDefault="00CD08B5" w:rsidP="00283474">
      <w:r>
        <w:separator/>
      </w:r>
    </w:p>
  </w:endnote>
  <w:endnote w:type="continuationSeparator" w:id="0">
    <w:p w:rsidR="00CD08B5" w:rsidRDefault="00CD08B5" w:rsidP="002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Pr="00804107" w:rsidRDefault="001C6C55">
    <w:pPr>
      <w:pStyle w:val="Footer"/>
      <w:rPr>
        <w:rFonts w:ascii="Arial" w:hAnsi="Arial" w:cs="Arial"/>
        <w:sz w:val="20"/>
        <w:szCs w:val="20"/>
      </w:rPr>
    </w:pPr>
    <w:r w:rsidRPr="00804107">
      <w:rPr>
        <w:rFonts w:ascii="Arial" w:hAnsi="Arial" w:cs="Arial"/>
        <w:sz w:val="20"/>
        <w:szCs w:val="20"/>
      </w:rPr>
      <w:fldChar w:fldCharType="begin"/>
    </w:r>
    <w:r w:rsidRPr="00804107">
      <w:rPr>
        <w:rFonts w:ascii="Arial" w:hAnsi="Arial" w:cs="Arial"/>
        <w:sz w:val="20"/>
        <w:szCs w:val="20"/>
      </w:rPr>
      <w:instrText xml:space="preserve"> DATE \@ "M/d/yy" </w:instrText>
    </w:r>
    <w:r w:rsidRPr="00804107">
      <w:rPr>
        <w:rFonts w:ascii="Arial" w:hAnsi="Arial" w:cs="Arial"/>
        <w:sz w:val="20"/>
        <w:szCs w:val="20"/>
      </w:rPr>
      <w:fldChar w:fldCharType="separate"/>
    </w:r>
    <w:r w:rsidR="00970D8C">
      <w:rPr>
        <w:rFonts w:ascii="Arial" w:hAnsi="Arial" w:cs="Arial"/>
        <w:noProof/>
        <w:sz w:val="20"/>
        <w:szCs w:val="20"/>
      </w:rPr>
      <w:t>3/25/19</w:t>
    </w:r>
    <w:r w:rsidRPr="00804107">
      <w:rPr>
        <w:rFonts w:ascii="Arial" w:hAnsi="Arial" w:cs="Arial"/>
        <w:sz w:val="20"/>
        <w:szCs w:val="20"/>
      </w:rPr>
      <w:fldChar w:fldCharType="end"/>
    </w:r>
    <w:r w:rsidRPr="00804107">
      <w:rPr>
        <w:rFonts w:ascii="Arial" w:hAnsi="Arial" w:cs="Arial"/>
        <w:sz w:val="20"/>
        <w:szCs w:val="20"/>
      </w:rPr>
      <w:tab/>
    </w:r>
    <w:r w:rsidRPr="00804107">
      <w:rPr>
        <w:rFonts w:ascii="Arial" w:hAnsi="Arial" w:cs="Arial"/>
        <w:sz w:val="20"/>
        <w:szCs w:val="20"/>
      </w:rPr>
      <w:tab/>
      <w:t xml:space="preserve">Page </w:t>
    </w:r>
    <w:r w:rsidRPr="00804107">
      <w:rPr>
        <w:rStyle w:val="PageNumber"/>
        <w:rFonts w:ascii="Arial" w:hAnsi="Arial" w:cs="Arial"/>
        <w:sz w:val="20"/>
        <w:szCs w:val="20"/>
      </w:rPr>
      <w:fldChar w:fldCharType="begin"/>
    </w:r>
    <w:r w:rsidRPr="008041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107">
      <w:rPr>
        <w:rStyle w:val="PageNumber"/>
        <w:rFonts w:ascii="Arial" w:hAnsi="Arial" w:cs="Arial"/>
        <w:sz w:val="20"/>
        <w:szCs w:val="20"/>
      </w:rPr>
      <w:fldChar w:fldCharType="separate"/>
    </w:r>
    <w:r w:rsidR="00282310">
      <w:rPr>
        <w:rStyle w:val="PageNumber"/>
        <w:rFonts w:ascii="Arial" w:hAnsi="Arial" w:cs="Arial"/>
        <w:noProof/>
        <w:sz w:val="20"/>
        <w:szCs w:val="20"/>
      </w:rPr>
      <w:t>2</w:t>
    </w:r>
    <w:r w:rsidRPr="0080410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B5" w:rsidRDefault="00CD08B5" w:rsidP="00283474">
      <w:r>
        <w:separator/>
      </w:r>
    </w:p>
  </w:footnote>
  <w:footnote w:type="continuationSeparator" w:id="0">
    <w:p w:rsidR="00CD08B5" w:rsidRDefault="00CD08B5" w:rsidP="0028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503"/>
    <w:multiLevelType w:val="hybridMultilevel"/>
    <w:tmpl w:val="79D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7FF"/>
    <w:multiLevelType w:val="multilevel"/>
    <w:tmpl w:val="02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5054"/>
    <w:multiLevelType w:val="hybridMultilevel"/>
    <w:tmpl w:val="B916F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1FCB"/>
    <w:multiLevelType w:val="hybridMultilevel"/>
    <w:tmpl w:val="66B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628"/>
    <w:multiLevelType w:val="hybridMultilevel"/>
    <w:tmpl w:val="C9625380"/>
    <w:lvl w:ilvl="0" w:tplc="CBC4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6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2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E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E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C4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E62089"/>
    <w:multiLevelType w:val="hybridMultilevel"/>
    <w:tmpl w:val="DA7C3EAC"/>
    <w:lvl w:ilvl="0" w:tplc="A578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AC372">
      <w:start w:val="6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6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4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8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2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2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C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D17AD3"/>
    <w:multiLevelType w:val="hybridMultilevel"/>
    <w:tmpl w:val="F62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3"/>
    <w:rsid w:val="000915B6"/>
    <w:rsid w:val="000B310E"/>
    <w:rsid w:val="000C1FE4"/>
    <w:rsid w:val="000C5542"/>
    <w:rsid w:val="000D494B"/>
    <w:rsid w:val="001265A0"/>
    <w:rsid w:val="00141521"/>
    <w:rsid w:val="00146C36"/>
    <w:rsid w:val="001514DB"/>
    <w:rsid w:val="00156835"/>
    <w:rsid w:val="001701BD"/>
    <w:rsid w:val="001C37C2"/>
    <w:rsid w:val="001C44D1"/>
    <w:rsid w:val="001C6C55"/>
    <w:rsid w:val="001F4990"/>
    <w:rsid w:val="002309C3"/>
    <w:rsid w:val="002822C8"/>
    <w:rsid w:val="00282310"/>
    <w:rsid w:val="00283474"/>
    <w:rsid w:val="002C5EC8"/>
    <w:rsid w:val="002E5758"/>
    <w:rsid w:val="0031306E"/>
    <w:rsid w:val="003404C9"/>
    <w:rsid w:val="003D27D2"/>
    <w:rsid w:val="0042558A"/>
    <w:rsid w:val="0043778A"/>
    <w:rsid w:val="004534BD"/>
    <w:rsid w:val="004550A5"/>
    <w:rsid w:val="00463D82"/>
    <w:rsid w:val="004B5FD8"/>
    <w:rsid w:val="004D190E"/>
    <w:rsid w:val="004F2A87"/>
    <w:rsid w:val="005114BB"/>
    <w:rsid w:val="005559A3"/>
    <w:rsid w:val="00580B3C"/>
    <w:rsid w:val="00585ABD"/>
    <w:rsid w:val="00592FD7"/>
    <w:rsid w:val="00596C7F"/>
    <w:rsid w:val="005A30DA"/>
    <w:rsid w:val="005E62E4"/>
    <w:rsid w:val="0062332E"/>
    <w:rsid w:val="006D27FF"/>
    <w:rsid w:val="00714427"/>
    <w:rsid w:val="00721856"/>
    <w:rsid w:val="00735AAE"/>
    <w:rsid w:val="0073681C"/>
    <w:rsid w:val="00741580"/>
    <w:rsid w:val="00746F99"/>
    <w:rsid w:val="007761F8"/>
    <w:rsid w:val="007967D1"/>
    <w:rsid w:val="007A13E9"/>
    <w:rsid w:val="007C377E"/>
    <w:rsid w:val="007E5A3E"/>
    <w:rsid w:val="00804107"/>
    <w:rsid w:val="008056A9"/>
    <w:rsid w:val="008559E3"/>
    <w:rsid w:val="008604CA"/>
    <w:rsid w:val="008A3494"/>
    <w:rsid w:val="008D10F0"/>
    <w:rsid w:val="00911BEC"/>
    <w:rsid w:val="00970D8C"/>
    <w:rsid w:val="009B0AB7"/>
    <w:rsid w:val="00A56C4E"/>
    <w:rsid w:val="00A631FC"/>
    <w:rsid w:val="00AA06EB"/>
    <w:rsid w:val="00AF5EA4"/>
    <w:rsid w:val="00B27214"/>
    <w:rsid w:val="00B554C8"/>
    <w:rsid w:val="00B678C1"/>
    <w:rsid w:val="00B74D31"/>
    <w:rsid w:val="00B76CF1"/>
    <w:rsid w:val="00BB03AB"/>
    <w:rsid w:val="00BC2BE1"/>
    <w:rsid w:val="00BE2763"/>
    <w:rsid w:val="00BE2C55"/>
    <w:rsid w:val="00BE44C8"/>
    <w:rsid w:val="00C4520D"/>
    <w:rsid w:val="00C456D8"/>
    <w:rsid w:val="00C766C5"/>
    <w:rsid w:val="00C76A72"/>
    <w:rsid w:val="00C81AA4"/>
    <w:rsid w:val="00CD08B5"/>
    <w:rsid w:val="00D24217"/>
    <w:rsid w:val="00DC08B0"/>
    <w:rsid w:val="00E03D8D"/>
    <w:rsid w:val="00E3479A"/>
    <w:rsid w:val="00E36AA1"/>
    <w:rsid w:val="00E90BBC"/>
    <w:rsid w:val="00EC62A6"/>
    <w:rsid w:val="00EE0298"/>
    <w:rsid w:val="00F15A07"/>
    <w:rsid w:val="00F235D0"/>
    <w:rsid w:val="00F25A7F"/>
    <w:rsid w:val="00F47759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B5B6F"/>
  <w14:defaultImageDpi w14:val="300"/>
  <w15:docId w15:val="{3BC29632-7D80-40BD-87AB-F6FF418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74"/>
  </w:style>
  <w:style w:type="paragraph" w:styleId="Footer">
    <w:name w:val="footer"/>
    <w:basedOn w:val="Normal"/>
    <w:link w:val="Foot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74"/>
  </w:style>
  <w:style w:type="paragraph" w:styleId="ListParagraph">
    <w:name w:val="List Paragraph"/>
    <w:basedOn w:val="Normal"/>
    <w:uiPriority w:val="34"/>
    <w:qFormat/>
    <w:rsid w:val="002834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107"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8"/>
    <w:rPr>
      <w:b/>
      <w:bCs/>
      <w:sz w:val="20"/>
      <w:szCs w:val="20"/>
    </w:rPr>
  </w:style>
  <w:style w:type="paragraph" w:customStyle="1" w:styleId="Default">
    <w:name w:val="Default"/>
    <w:rsid w:val="007C37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2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491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a.gov/regulations_policies/handbooks_manuals/aviation/phak/media/15_phak_ch1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9566-cf42-4ce7-aa7c-2469c3d4502e">5YDFD77UPU3F-311-1489</_dlc_DocId>
    <_dlc_DocIdUrl xmlns="04289566-cf42-4ce7-aa7c-2469c3d4502e">
      <Url>https://avssp.faa.gov/avs/afsfaast/_layouts/15/DocIdRedir.aspx?ID=5YDFD77UPU3F-311-1489</Url>
      <Description>5YDFD77UPU3F-311-1489</Description>
    </_dlc_DocId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DB223F4C0E4A8408399FFA4EDA33" ma:contentTypeVersion="1" ma:contentTypeDescription="Create a new document." ma:contentTypeScope="" ma:versionID="8cf0604ad459b8fbe4c7c6e3c0a7056a">
  <xsd:schema xmlns:xsd="http://www.w3.org/2001/XMLSchema" xmlns:xs="http://www.w3.org/2001/XMLSchema" xmlns:p="http://schemas.microsoft.com/office/2006/metadata/properties" xmlns:ns2="04289566-cf42-4ce7-aa7c-2469c3d4502e" xmlns:ns3="http://schemas.microsoft.com/sharepoint/v4" targetNamespace="http://schemas.microsoft.com/office/2006/metadata/properties" ma:root="true" ma:fieldsID="c41c0327a79c0cd165a16d12bde6f1c8" ns2:_="" ns3:_="">
    <xsd:import namespace="04289566-cf42-4ce7-aa7c-2469c3d450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9566-cf42-4ce7-aa7c-2469c3d450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7E98-824A-4756-9277-61EB3C7D4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45A46-8112-412E-BD42-FE29CEE752E2}">
  <ds:schemaRefs>
    <ds:schemaRef ds:uri="http://schemas.microsoft.com/office/2006/metadata/properties"/>
    <ds:schemaRef ds:uri="http://schemas.microsoft.com/office/infopath/2007/PartnerControls"/>
    <ds:schemaRef ds:uri="ecb542af-4174-46c9-a9bc-633fc49e6e57"/>
    <ds:schemaRef ds:uri="04289566-cf42-4ce7-aa7c-2469c3d4502e"/>
  </ds:schemaRefs>
</ds:datastoreItem>
</file>

<file path=customXml/itemProps3.xml><?xml version="1.0" encoding="utf-8"?>
<ds:datastoreItem xmlns:ds="http://schemas.openxmlformats.org/officeDocument/2006/customXml" ds:itemID="{6DB9F161-2E5D-49D7-98A2-7BD721D53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CF95B4-EF8E-4492-ACFE-E6622305D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Clover</dc:creator>
  <cp:lastModifiedBy>Steuernagle, John W (FAA)</cp:lastModifiedBy>
  <cp:revision>7</cp:revision>
  <dcterms:created xsi:type="dcterms:W3CDTF">2019-03-25T20:49:00Z</dcterms:created>
  <dcterms:modified xsi:type="dcterms:W3CDTF">2019-03-25T21:52:00Z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0x010100DD5FDB223F4C0E4A8408399FFA4EDA33</vt:lpwstr>
  </property>
  <property fmtid="{D5CDD505-2E9C-101B-9397-08002B2CF9AE}" pid="3" name="_dlc_DocIdItemGuid">
    <vt:lpwstr>cc8a2932-2969-4089-aaec-b7f5961909a5</vt:lpwstr>
  </property>
</Properties>
</file>